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566.9291338582677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Примерные теоретические вопросы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Линейное программирование. Постановка задач линейного программирования.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Сетевое планирование и управление. Расчет параметров сетевого графика. Графический и табличный метод расчета.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Графический метод решения ЗЛП. Формы записи ЗЛП. Канонический и симметричный вид записи ЗЛП.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Симплекс-метод задач линейного программирования. Идея метода. Симплекс-метод задач линейного программирования с использованием таблиц.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Двойственность в линейном программировании. Двойственный симплекс-метод задач линейного программирования.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Транспортные задачи линейного программирования. Методы нахождения начального решения транспортной задачи. Метод потенциалов.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Нелинейное программирование. Постановка задач нелинейного программирования. Общий вид задач нелинейного программирования.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Графический метод решения задач нелинейного программирования. Выпуклые и вогнутые множества и функции.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Решение ЗНП методом множителей Лагранжа.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Прогнозирование. Понятие прогноза.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Алгоритмы на графах. Основные понятия и определения. Способы задания графов. Задачи потоков в графах. Методы хранения графов в памяти ЭВМ.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tabs>
          <w:tab w:val="left" w:leader="none" w:pos="567"/>
        </w:tabs>
        <w:spacing w:after="20" w:before="20" w:line="276" w:lineRule="auto"/>
        <w:ind w:left="-566.9291338582677" w:right="-607.7952755905511" w:firstLine="0"/>
        <w:jc w:val="both"/>
        <w:rPr/>
      </w:pPr>
      <w:r w:rsidDel="00000000" w:rsidR="00000000" w:rsidRPr="00000000">
        <w:rPr>
          <w:rtl w:val="0"/>
        </w:rPr>
        <w:t xml:space="preserve">Задача о нахождении кратчайших путей в графе и методы ее решения. Задача о максимальном потоке и алгоритм Форда–Фалкерсона.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Примерные практические задания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Решить задачу графическим методом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756271" cy="931899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271" cy="9318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Решить </w:t>
      </w:r>
      <w:r w:rsidDel="00000000" w:rsidR="00000000" w:rsidRPr="00000000">
        <w:rPr>
          <w:rtl w:val="0"/>
        </w:rPr>
        <w:t xml:space="preserve">ТЗ симплекс-методом (Excel)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395538" cy="1390351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1390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Решить ТЗ методом северо-западного угла.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423818" cy="1418548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3818" cy="1418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Решить ТЗ методом минимальной стоимости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2424935" cy="141222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935" cy="1412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Для данной задачи составить двойственную, решить ее используя теоремы двойственности, найти решение исходной задачи: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2020393" cy="1080471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0393" cy="1080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Дан граф в матричном виде. Элементами матрицы являются веса ребер. Для данного графа построить: графическое изображение графа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861763" cy="1201613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763" cy="120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На основании коэффициентов прямых материальных затрат и объемов конечной продукции, заданных в таблице, в межотраслевом балансе для трех отраслей требуется: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проверить продуктивность матрицы коэффициентов прямых материальных затрат;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найти объем валовой продукции отраслей;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восстановить схемы межотраслевого материального баланса.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114300" distT="114300" distL="114300" distR="114300">
            <wp:extent cx="4419600" cy="18288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Найти число Фробениуса матрицы А и сделать вывод о продуктивности матрицы.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1583936" cy="869612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936" cy="869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Найти оптимальное решение.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114300" distT="114300" distL="114300" distR="114300">
            <wp:extent cx="2271713" cy="95188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951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Для изготовления двух видов продукции P1 и P2 используют четыре вида ресурсов S1, S2, S3, S4. Запасы ресурсов, число единиц ресурсов, затрачиваемых на изготовление единицы продукции, приведены в таблице.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Прибыль получаемая от единицы продукции P1, и P2, соответственно 2 руб. и 3 руб.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Необходимо составить такой план производства продукции, при котором прибыль от ее реализации будет максимальной.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Составить экономико-математическую модель и решить задачу графическим методом.</w:t>
      </w:r>
    </w:p>
    <w:tbl>
      <w:tblPr>
        <w:tblStyle w:val="Table1"/>
        <w:tblW w:w="7980.0" w:type="dxa"/>
        <w:jc w:val="left"/>
        <w:tblInd w:w="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965"/>
        <w:gridCol w:w="2220"/>
        <w:gridCol w:w="2055"/>
        <w:tblGridChange w:id="0">
          <w:tblGrid>
            <w:gridCol w:w="1740"/>
            <w:gridCol w:w="1965"/>
            <w:gridCol w:w="2220"/>
            <w:gridCol w:w="20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Тип ресурса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Запас ресурсов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 единиц ресурсов, затрачиваемых на изготовление единицы продукции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Для производства трех видов изделий А, В и С используется три различных вида сырья. Каждый из видов сырья может быть использован в количестве, соответственно не большем 180, 210 и 244 кг. Нормы затрат каждого из видов сырья на единицу продукции данного вида и цена единицы продукции каждого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вида приведены в таблице.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25"/>
        <w:gridCol w:w="2077.25"/>
        <w:gridCol w:w="2077.25"/>
        <w:gridCol w:w="2077.25"/>
        <w:tblGridChange w:id="0">
          <w:tblGrid>
            <w:gridCol w:w="2077.25"/>
            <w:gridCol w:w="2077.25"/>
            <w:gridCol w:w="2077.25"/>
            <w:gridCol w:w="2077.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сырья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Нормы затрат сырья на единицу продукции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</w:tr>
      <w:tr>
        <w:trPr>
          <w:cantSplit w:val="0"/>
          <w:trHeight w:val="35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7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7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Цена единицы продукции,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  <w:t xml:space="preserve">Определить план выпуска продукции, при котором обеспечивается ее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  <w:t xml:space="preserve">максимальная стоимость, и оценить каждый из видов сырья, используемых для производства продукции. Оценки, приписываемые каждому из видов сырья, должны быть такими, чтобы оценка всего используемого сырья была минимальной, а суммарная оценка сырья, используемого на производство единицы продукции каждого вида, не меньше цены единицы продукции данного вида. На основе исходных данных записать экономико-математическую модель. Решить полученную модель симплексным методом. Составить двойственную задачу, найти значение двойственных оценок.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Заводы некоторой автомобильной фирмы расположены в городах А, В и С. Основные центры распределения продукции сосредоточены в городах О и Е. Объемы производства указанных трех заводов равняются 1000, 1300 и 1200 автомобилей ежеквартально. Величины квартального спроса в центрах распределения составляют 2300 и 1400 автомобилей соответственно. Стоимости перевозки автомобилей по железной дороге по каждому из возможных маршрутов приведены в таблице.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Стоимость перевозки автомобилей руб./шт.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Постройте транспортную модель для исходных данных задачи при условии, что квартальный спрос в пункте распределения D упал до 1900 автомобилей, а выпуск на заводе B увеличился до 1500 автомобилей за квартал.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17.9133858267733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